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E12FA3" w:rsidRPr="00151B7C" w:rsidRDefault="00151B7C" w:rsidP="00E12FA3">
      <w:pPr>
        <w:spacing w:after="0" w:line="240" w:lineRule="auto"/>
        <w:jc w:val="center"/>
        <w:rPr>
          <w:rFonts w:ascii="Andalus" w:hAnsi="Andalus" w:cs="Andalus"/>
          <w:b/>
          <w:color w:val="C00000"/>
          <w:sz w:val="100"/>
          <w:szCs w:val="100"/>
        </w:rPr>
      </w:pPr>
      <w:r w:rsidRPr="00151B7C">
        <w:rPr>
          <w:rFonts w:ascii="Andalus" w:hAnsi="Andalus" w:cs="Andalus"/>
          <w:b/>
          <w:noProof/>
          <w:color w:val="C0000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C5CA08F" wp14:editId="4888507C">
            <wp:simplePos x="0" y="0"/>
            <wp:positionH relativeFrom="column">
              <wp:posOffset>333375</wp:posOffset>
            </wp:positionH>
            <wp:positionV relativeFrom="paragraph">
              <wp:posOffset>952500</wp:posOffset>
            </wp:positionV>
            <wp:extent cx="2941320" cy="2196465"/>
            <wp:effectExtent l="19050" t="19050" r="11430" b="133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04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1320" cy="219646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dalus" w:hAnsi="Andalus" w:cs="Andalus"/>
          <w:b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0848A47" wp14:editId="67B9887A">
            <wp:simplePos x="0" y="0"/>
            <wp:positionH relativeFrom="column">
              <wp:posOffset>3495040</wp:posOffset>
            </wp:positionH>
            <wp:positionV relativeFrom="paragraph">
              <wp:posOffset>952500</wp:posOffset>
            </wp:positionV>
            <wp:extent cx="2945639" cy="2200275"/>
            <wp:effectExtent l="19050" t="19050" r="2667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8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639" cy="22002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68A3" w:rsidRPr="00151B7C">
        <w:rPr>
          <w:rFonts w:ascii="Andalus" w:hAnsi="Andalus" w:cs="Andalus"/>
          <w:b/>
          <w:color w:val="C00000"/>
          <w:sz w:val="100"/>
          <w:szCs w:val="100"/>
        </w:rPr>
        <w:t>Table Top Command</w:t>
      </w:r>
    </w:p>
    <w:p w:rsidR="00E12FA3" w:rsidRDefault="00E12FA3" w:rsidP="00E12FA3">
      <w:pPr>
        <w:spacing w:after="0" w:line="240" w:lineRule="auto"/>
        <w:jc w:val="center"/>
        <w:rPr>
          <w:rFonts w:ascii="Andalus" w:hAnsi="Andalus" w:cs="Andalus"/>
          <w:b/>
          <w:sz w:val="32"/>
          <w:szCs w:val="32"/>
        </w:rPr>
      </w:pPr>
    </w:p>
    <w:p w:rsidR="00E12FA3" w:rsidRDefault="00E12FA3" w:rsidP="00E12FA3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</w:p>
    <w:p w:rsidR="00E12FA3" w:rsidRDefault="00E12FA3" w:rsidP="00E12FA3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</w:p>
    <w:p w:rsidR="00E12FA3" w:rsidRDefault="00E12FA3" w:rsidP="00E12FA3">
      <w:pPr>
        <w:spacing w:after="0" w:line="240" w:lineRule="auto"/>
        <w:rPr>
          <w:rFonts w:ascii="Andalus" w:hAnsi="Andalus" w:cs="Andalus"/>
          <w:b/>
          <w:sz w:val="32"/>
          <w:szCs w:val="32"/>
        </w:rPr>
      </w:pPr>
    </w:p>
    <w:p w:rsidR="0067603D" w:rsidRDefault="0067603D" w:rsidP="00E12FA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67603D" w:rsidRDefault="0067603D" w:rsidP="00E12FA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67603D" w:rsidRDefault="0067603D" w:rsidP="00E12FA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67603D" w:rsidRDefault="0067603D" w:rsidP="00E12FA3">
      <w:pPr>
        <w:spacing w:after="0" w:line="240" w:lineRule="auto"/>
        <w:rPr>
          <w:rFonts w:ascii="Andalus" w:hAnsi="Andalus" w:cs="Andalus"/>
          <w:b/>
          <w:sz w:val="24"/>
          <w:szCs w:val="24"/>
        </w:rPr>
      </w:pPr>
    </w:p>
    <w:p w:rsidR="00151B7C" w:rsidRDefault="00EB7BD3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noProof/>
          <w:sz w:val="12"/>
          <w:szCs w:val="12"/>
        </w:rPr>
        <w:drawing>
          <wp:anchor distT="0" distB="0" distL="114300" distR="114300" simplePos="0" relativeHeight="251662336" behindDoc="1" locked="0" layoutInCell="1" allowOverlap="1" wp14:anchorId="53B5A37C" wp14:editId="7A4DACDA">
            <wp:simplePos x="0" y="0"/>
            <wp:positionH relativeFrom="column">
              <wp:posOffset>3495675</wp:posOffset>
            </wp:positionH>
            <wp:positionV relativeFrom="paragraph">
              <wp:posOffset>184150</wp:posOffset>
            </wp:positionV>
            <wp:extent cx="2945418" cy="2200275"/>
            <wp:effectExtent l="19050" t="19050" r="2667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7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4040" cy="2199246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B7C">
        <w:rPr>
          <w:rFonts w:ascii="Andalus" w:hAnsi="Andalus" w:cs="Andalus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10ED1B1D" wp14:editId="7335DB02">
            <wp:simplePos x="0" y="0"/>
            <wp:positionH relativeFrom="column">
              <wp:posOffset>333374</wp:posOffset>
            </wp:positionH>
            <wp:positionV relativeFrom="paragraph">
              <wp:posOffset>184150</wp:posOffset>
            </wp:positionV>
            <wp:extent cx="2943225" cy="2198914"/>
            <wp:effectExtent l="19050" t="19050" r="9525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468" cy="2201337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B7C" w:rsidRDefault="00151B7C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EB7BD3" w:rsidRDefault="00EB7BD3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EB7BD3" w:rsidRDefault="00EB7BD3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EB7BD3" w:rsidRDefault="00EB7BD3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EB7BD3" w:rsidRDefault="00EB7BD3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EB7BD3" w:rsidRDefault="00EB7BD3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EB7BD3" w:rsidRDefault="00EB7BD3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EB7BD3" w:rsidRDefault="00EB7BD3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EB7BD3" w:rsidRDefault="00EB7BD3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151B7C" w:rsidRPr="00151B7C" w:rsidRDefault="00151B7C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r w:rsidRPr="00151B7C">
        <w:rPr>
          <w:rFonts w:ascii="Andalus" w:hAnsi="Andalus" w:cs="Andalus"/>
          <w:b/>
          <w:sz w:val="28"/>
          <w:szCs w:val="28"/>
        </w:rPr>
        <w:t xml:space="preserve">This program uses table top simulation to perfect the </w:t>
      </w:r>
      <w:proofErr w:type="gramStart"/>
      <w:r w:rsidRPr="00151B7C">
        <w:rPr>
          <w:rFonts w:ascii="Andalus" w:hAnsi="Andalus" w:cs="Andalus"/>
          <w:b/>
          <w:sz w:val="28"/>
          <w:szCs w:val="28"/>
        </w:rPr>
        <w:t>participants</w:t>
      </w:r>
      <w:proofErr w:type="gramEnd"/>
      <w:r w:rsidRPr="00151B7C">
        <w:rPr>
          <w:rFonts w:ascii="Andalus" w:hAnsi="Andalus" w:cs="Andalus"/>
          <w:b/>
          <w:sz w:val="28"/>
          <w:szCs w:val="28"/>
        </w:rPr>
        <w:t xml:space="preserve"> </w:t>
      </w:r>
      <w:proofErr w:type="spellStart"/>
      <w:r w:rsidRPr="00151B7C">
        <w:rPr>
          <w:rFonts w:ascii="Andalus" w:hAnsi="Andalus" w:cs="Andalus"/>
          <w:b/>
          <w:sz w:val="28"/>
          <w:szCs w:val="28"/>
        </w:rPr>
        <w:t>fireground</w:t>
      </w:r>
      <w:proofErr w:type="spellEnd"/>
      <w:r w:rsidRPr="00151B7C">
        <w:rPr>
          <w:rFonts w:ascii="Andalus" w:hAnsi="Andalus" w:cs="Andalus"/>
          <w:b/>
          <w:sz w:val="28"/>
          <w:szCs w:val="28"/>
        </w:rPr>
        <w:t xml:space="preserve"> command skills </w:t>
      </w:r>
      <w:r>
        <w:rPr>
          <w:rFonts w:ascii="Andalus" w:hAnsi="Andalus" w:cs="Andalus"/>
          <w:b/>
          <w:sz w:val="28"/>
          <w:szCs w:val="28"/>
        </w:rPr>
        <w:t>and assign resources using ACT</w:t>
      </w:r>
      <w:r w:rsidRPr="00151B7C">
        <w:rPr>
          <w:rFonts w:ascii="Andalus" w:hAnsi="Andalus" w:cs="Andalus"/>
          <w:b/>
          <w:sz w:val="28"/>
          <w:szCs w:val="28"/>
        </w:rPr>
        <w:t xml:space="preserve"> objectives. The table top simulator is divided into residential, commercial and industrial fires. Day 2 focuses on specialty buildings such as center hallway and big box commercial buildings. It also works toward multiple rescues and incident within an incident.</w:t>
      </w:r>
    </w:p>
    <w:p w:rsidR="00EB7BD3" w:rsidRPr="00EB7BD3" w:rsidRDefault="00EB7BD3" w:rsidP="00151B7C">
      <w:pPr>
        <w:spacing w:after="0" w:line="240" w:lineRule="auto"/>
        <w:rPr>
          <w:rFonts w:ascii="Andalus" w:hAnsi="Andalus" w:cs="Andalus"/>
          <w:b/>
          <w:sz w:val="12"/>
          <w:szCs w:val="12"/>
        </w:rPr>
      </w:pPr>
    </w:p>
    <w:p w:rsidR="00151B7C" w:rsidRPr="00151B7C" w:rsidRDefault="00EB7BD3" w:rsidP="00151B7C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  <w:bookmarkStart w:id="0" w:name="_GoBack"/>
      <w:r>
        <w:rPr>
          <w:rFonts w:ascii="Andalus" w:hAnsi="Andalus" w:cs="Andalus"/>
          <w:b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5578BA59" wp14:editId="1391BCA1">
            <wp:simplePos x="0" y="0"/>
            <wp:positionH relativeFrom="column">
              <wp:posOffset>6095365</wp:posOffset>
            </wp:positionH>
            <wp:positionV relativeFrom="paragraph">
              <wp:posOffset>797560</wp:posOffset>
            </wp:positionV>
            <wp:extent cx="919480" cy="11906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 Helmet Training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51B7C" w:rsidRPr="00151B7C">
        <w:rPr>
          <w:rFonts w:ascii="Andalus" w:hAnsi="Andalus" w:cs="Andalus"/>
          <w:b/>
          <w:sz w:val="28"/>
          <w:szCs w:val="28"/>
        </w:rPr>
        <w:t xml:space="preserve">The session objectives are to increase the slide carousels that we use for decision making, have a better understanding of risk vs gain concepts and to prepare students to take command of an incident and assign resources. </w:t>
      </w:r>
    </w:p>
    <w:p w:rsidR="002D1315" w:rsidRDefault="002D1315" w:rsidP="00305254">
      <w:pPr>
        <w:spacing w:after="0" w:line="240" w:lineRule="auto"/>
        <w:rPr>
          <w:rFonts w:ascii="Andalus" w:hAnsi="Andalus" w:cs="Andalus"/>
          <w:b/>
          <w:sz w:val="28"/>
          <w:szCs w:val="28"/>
        </w:rPr>
      </w:pPr>
    </w:p>
    <w:p w:rsidR="00871D9F" w:rsidRDefault="002D1315" w:rsidP="00871D9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r>
        <w:rPr>
          <w:rFonts w:ascii="Andalus" w:hAnsi="Andalus" w:cs="Andalus"/>
          <w:b/>
          <w:sz w:val="28"/>
          <w:szCs w:val="28"/>
        </w:rPr>
        <w:t>For more information, contact Jesse Quinalty at (760) 880-4572</w:t>
      </w:r>
    </w:p>
    <w:p w:rsidR="002D1315" w:rsidRPr="00305254" w:rsidRDefault="002D1315" w:rsidP="00871D9F">
      <w:pPr>
        <w:spacing w:after="0" w:line="240" w:lineRule="auto"/>
        <w:jc w:val="center"/>
        <w:rPr>
          <w:rFonts w:ascii="Andalus" w:hAnsi="Andalus" w:cs="Andalus"/>
          <w:b/>
          <w:sz w:val="28"/>
          <w:szCs w:val="28"/>
        </w:rPr>
      </w:pPr>
      <w:proofErr w:type="gramStart"/>
      <w:r>
        <w:rPr>
          <w:rFonts w:ascii="Andalus" w:hAnsi="Andalus" w:cs="Andalus"/>
          <w:b/>
          <w:sz w:val="28"/>
          <w:szCs w:val="28"/>
        </w:rPr>
        <w:t>or</w:t>
      </w:r>
      <w:proofErr w:type="gramEnd"/>
      <w:r>
        <w:rPr>
          <w:rFonts w:ascii="Andalus" w:hAnsi="Andalus" w:cs="Andalus"/>
          <w:b/>
          <w:sz w:val="28"/>
          <w:szCs w:val="28"/>
        </w:rPr>
        <w:t xml:space="preserve"> visit our website </w:t>
      </w:r>
      <w:r w:rsidR="00AD069E">
        <w:rPr>
          <w:rFonts w:ascii="Andalus" w:hAnsi="Andalus" w:cs="Andalus"/>
          <w:b/>
          <w:sz w:val="28"/>
          <w:szCs w:val="28"/>
        </w:rPr>
        <w:t xml:space="preserve">at </w:t>
      </w:r>
      <w:r w:rsidR="0083116D">
        <w:rPr>
          <w:rFonts w:ascii="Andalus" w:hAnsi="Andalus" w:cs="Andalus"/>
          <w:b/>
          <w:sz w:val="28"/>
          <w:szCs w:val="28"/>
        </w:rPr>
        <w:t>www.RedHelmetT</w:t>
      </w:r>
      <w:r w:rsidR="00151B7C">
        <w:rPr>
          <w:rFonts w:ascii="Andalus" w:hAnsi="Andalus" w:cs="Andalus"/>
          <w:b/>
          <w:sz w:val="28"/>
          <w:szCs w:val="28"/>
        </w:rPr>
        <w:t>raining.com</w:t>
      </w:r>
    </w:p>
    <w:sectPr w:rsidR="002D1315" w:rsidRPr="00305254" w:rsidSect="002D1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A3"/>
    <w:rsid w:val="001002BC"/>
    <w:rsid w:val="00151B7C"/>
    <w:rsid w:val="00185A29"/>
    <w:rsid w:val="002602D0"/>
    <w:rsid w:val="002D1315"/>
    <w:rsid w:val="00305254"/>
    <w:rsid w:val="005D2D73"/>
    <w:rsid w:val="0067603D"/>
    <w:rsid w:val="006D1635"/>
    <w:rsid w:val="0083116D"/>
    <w:rsid w:val="00871D9F"/>
    <w:rsid w:val="009F68A3"/>
    <w:rsid w:val="00AD069E"/>
    <w:rsid w:val="00B67F82"/>
    <w:rsid w:val="00D15EDB"/>
    <w:rsid w:val="00E12FA3"/>
    <w:rsid w:val="00EB7BD3"/>
    <w:rsid w:val="00F01F9D"/>
    <w:rsid w:val="00FC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jquinalty</dc:creator>
  <cp:lastModifiedBy>Jesse</cp:lastModifiedBy>
  <cp:revision>3</cp:revision>
  <dcterms:created xsi:type="dcterms:W3CDTF">2014-05-20T19:51:00Z</dcterms:created>
  <dcterms:modified xsi:type="dcterms:W3CDTF">2014-05-20T20:23:00Z</dcterms:modified>
</cp:coreProperties>
</file>